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440" w:lineRule="exact"/>
        <w:jc w:val="center"/>
        <w:textAlignment w:val="auto"/>
        <w:rPr>
          <w:rFonts w:hint="eastAsia"/>
          <w:sz w:val="32"/>
          <w:szCs w:val="32"/>
          <w:lang w:val="en-US" w:eastAsia="zh-CN"/>
        </w:rPr>
      </w:pPr>
      <w:r>
        <w:rPr>
          <w:rFonts w:hint="eastAsia"/>
          <w:sz w:val="32"/>
          <w:szCs w:val="32"/>
          <w:lang w:val="en-US" w:eastAsia="zh-CN"/>
        </w:rPr>
        <w:t>疫情下《国际贸易实务》在线课程“教”与“学”云对接的收获</w:t>
      </w:r>
      <w:bookmarkStart w:id="0" w:name="_GoBack"/>
      <w:bookmarkEnd w:id="0"/>
    </w:p>
    <w:p>
      <w:pPr>
        <w:keepNext w:val="0"/>
        <w:keepLines w:val="0"/>
        <w:pageBreakBefore w:val="0"/>
        <w:kinsoku/>
        <w:wordWrap/>
        <w:overflowPunct/>
        <w:topLinePunct w:val="0"/>
        <w:bidi w:val="0"/>
        <w:snapToGrid/>
        <w:spacing w:line="240" w:lineRule="auto"/>
        <w:ind w:firstLine="320" w:firstLineChars="100"/>
        <w:jc w:val="left"/>
        <w:rPr>
          <w:rFonts w:hint="eastAsia" w:ascii="宋体" w:hAnsi="宋体"/>
          <w:color w:val="000000"/>
          <w:sz w:val="28"/>
          <w:szCs w:val="28"/>
          <w:lang w:val="en-US" w:eastAsia="zh-CN"/>
        </w:rPr>
      </w:pPr>
      <w:r>
        <w:rPr>
          <w:rFonts w:hint="eastAsia"/>
          <w:sz w:val="32"/>
          <w:szCs w:val="32"/>
          <w:lang w:val="en-US" w:eastAsia="zh-CN"/>
        </w:rPr>
        <w:t xml:space="preserve">           作者：</w:t>
      </w:r>
      <w:r>
        <w:rPr>
          <w:rFonts w:hint="eastAsia" w:ascii="宋体" w:hAnsi="宋体" w:cs="宋体"/>
          <w:color w:val="000000"/>
          <w:sz w:val="28"/>
          <w:szCs w:val="28"/>
        </w:rPr>
        <w:t>黎明职业大学商学院</w:t>
      </w:r>
      <w:r>
        <w:rPr>
          <w:rFonts w:hint="eastAsia"/>
          <w:sz w:val="32"/>
          <w:szCs w:val="32"/>
          <w:lang w:val="en-US" w:eastAsia="zh-CN"/>
        </w:rPr>
        <w:t xml:space="preserve">   </w:t>
      </w:r>
      <w:r>
        <w:rPr>
          <w:rFonts w:hint="eastAsia" w:ascii="宋体" w:hAnsi="宋体"/>
          <w:color w:val="000000"/>
          <w:sz w:val="28"/>
          <w:szCs w:val="28"/>
        </w:rPr>
        <w:t>余敏</w:t>
      </w:r>
      <w:r>
        <w:rPr>
          <w:rFonts w:hint="eastAsia" w:ascii="宋体" w:hAnsi="宋体"/>
          <w:color w:val="000000"/>
          <w:sz w:val="28"/>
          <w:szCs w:val="28"/>
          <w:lang w:val="en-US" w:eastAsia="zh-CN"/>
        </w:rPr>
        <w:t xml:space="preserve"> 余凤英</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在教育系统抗击疫情“停课不停学”的大环境下，作者也将传统的课堂讲授为主的《国际贸易实务》全部搬到线上教学，实现线上教学互动，线上激发学生发现问题、探讨问题、解决问题的能力，实现了教学方式转变、教学效率提升的效果。</w:t>
      </w:r>
    </w:p>
    <w:p>
      <w:pPr>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一、课程背景</w:t>
      </w:r>
    </w:p>
    <w:p>
      <w:pPr>
        <w:pageBreakBefore w:val="0"/>
        <w:widowControl w:val="0"/>
        <w:numPr>
          <w:ilvl w:val="0"/>
          <w:numId w:val="0"/>
        </w:numPr>
        <w:kinsoku/>
        <w:wordWrap/>
        <w:overflowPunct/>
        <w:topLinePunct w:val="0"/>
        <w:autoSpaceDE/>
        <w:autoSpaceDN/>
        <w:bidi w:val="0"/>
        <w:adjustRightInd/>
        <w:snapToGrid/>
        <w:spacing w:line="440" w:lineRule="exact"/>
        <w:ind w:firstLine="420"/>
        <w:textAlignment w:val="auto"/>
        <w:rPr>
          <w:rFonts w:hint="eastAsia"/>
          <w:sz w:val="28"/>
          <w:szCs w:val="28"/>
          <w:lang w:val="en-US" w:eastAsia="zh-CN"/>
        </w:rPr>
      </w:pPr>
      <w:r>
        <w:rPr>
          <w:rFonts w:hint="eastAsia"/>
          <w:sz w:val="28"/>
          <w:szCs w:val="28"/>
          <w:lang w:val="en-US" w:eastAsia="zh-CN"/>
        </w:rPr>
        <w:t>随着互联网技术的发展，传统教学条件从板书变成了多媒体混合，教学模式从教师讲、学生听的课堂模式变成课堂内师生互动、课外在线师生交流的混合模式。在线教学从仅服务于函授、自学模式向所有类别学生分层级建设，在线课程建设在国内外的各级院校教学平台和教育网站中推广起来。本学期，作者开设的《国际贸易实务》获得福建省2019年精品在线课程，线上资源有着夯实的基础，在2016年起本课程就实现了线上和线下教学同步进行，教师线上教学有了一定的经验，也更容易适应完全的线上教学环境。本课程是国际商贸类专业基础、理实一体化的课程，在专业课程体系中起着承上启下的作用，为后续的专业课学习奠定必要的理论、技能基础。同时又是一门动态的学科。近年来，国际经贸环境变化大，国际贸易衍生很多不同的分支，例如跨境电商已经成为我国国际贸易转型的方向。课程在教学过程中新内容多、系统结构性强、实操性强，学生在知识点理解上容易出现困难，会出现理论知识感觉枯燥、乏味，实操讲解理解困难的问题，使得《国际贸易实务》课程的“教”也必须不断与时俱进。</w:t>
      </w:r>
    </w:p>
    <w:p>
      <w:pPr>
        <w:pageBreakBefore w:val="0"/>
        <w:widowControl w:val="0"/>
        <w:numPr>
          <w:ilvl w:val="0"/>
          <w:numId w:val="0"/>
        </w:numPr>
        <w:kinsoku/>
        <w:wordWrap/>
        <w:overflowPunct/>
        <w:topLinePunct w:val="0"/>
        <w:autoSpaceDE/>
        <w:autoSpaceDN/>
        <w:bidi w:val="0"/>
        <w:adjustRightInd/>
        <w:snapToGrid/>
        <w:spacing w:line="440" w:lineRule="exact"/>
        <w:ind w:firstLine="420"/>
        <w:textAlignment w:val="auto"/>
        <w:rPr>
          <w:rFonts w:hint="default"/>
          <w:sz w:val="28"/>
          <w:szCs w:val="28"/>
          <w:lang w:val="en-US" w:eastAsia="zh-CN"/>
        </w:rPr>
      </w:pPr>
      <w:r>
        <w:rPr>
          <w:rFonts w:hint="eastAsia"/>
          <w:sz w:val="28"/>
          <w:szCs w:val="28"/>
          <w:lang w:val="en-US" w:eastAsia="zh-CN"/>
        </w:rPr>
        <w:t>二、“教”前联通“学”，预习有效果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我们的课程选择在超星平台进行，可以实现全国线上教学资源共享。我们将课件，电子教材，每次课的详案提前一周就全部发布在平台上，上课前还会发布预习通知，让学生提前预习相关知识。关于课前预习我们采取的方式包括，每次预习结合一个相关课程内容10分钟以内的视频，可以是微课、新闻、小故事，让学生在轻松的学习的环境下完成预习；预习的知识点明确，任务点清楚，预习以完成一个讨论题、作业或者是提出问题方式作为考核；预习要求不要过高，也不要过多，及时进行师生互动确保厌学情绪不会出现，跟不上进度的情况也不会产生。</w:t>
      </w:r>
    </w:p>
    <w:p>
      <w:pPr>
        <w:keepNext w:val="0"/>
        <w:keepLines w:val="0"/>
        <w:widowControl/>
        <w:suppressLineNumbers w:val="0"/>
        <w:jc w:val="left"/>
        <w:rPr>
          <w:rFonts w:ascii="宋体" w:hAnsi="宋体" w:eastAsia="宋体" w:cs="宋体"/>
          <w:kern w:val="0"/>
          <w:sz w:val="28"/>
          <w:szCs w:val="28"/>
          <w:lang w:val="en-US" w:eastAsia="zh-CN" w:bidi="ar"/>
        </w:rPr>
      </w:pPr>
    </w:p>
    <w:p>
      <w:pPr>
        <w:keepNext w:val="0"/>
        <w:keepLines w:val="0"/>
        <w:widowControl/>
        <w:suppressLineNumbers w:val="0"/>
        <w:jc w:val="left"/>
        <w:rPr>
          <w:rFonts w:hint="default"/>
          <w:sz w:val="28"/>
          <w:szCs w:val="28"/>
          <w:lang w:val="en-US" w:eastAsia="zh-CN"/>
        </w:rPr>
      </w:pPr>
      <w:r>
        <w:rPr>
          <w:rFonts w:hint="eastAsia"/>
          <w:sz w:val="28"/>
          <w:szCs w:val="28"/>
          <w:lang w:val="en-US" w:eastAsia="zh-CN"/>
        </w:rPr>
        <w:t>图片说明：预习通知</w:t>
      </w:r>
    </w:p>
    <w:p>
      <w:pPr>
        <w:keepNext w:val="0"/>
        <w:keepLines w:val="0"/>
        <w:widowControl/>
        <w:suppressLineNumbers w:val="0"/>
        <w:jc w:val="left"/>
        <w:rPr>
          <w:rFonts w:hint="default"/>
          <w:sz w:val="28"/>
          <w:szCs w:val="28"/>
          <w:lang w:val="en-US" w:eastAsia="zh-CN"/>
        </w:rPr>
      </w:pPr>
      <w:r>
        <w:rPr>
          <w:rFonts w:ascii="宋体" w:hAnsi="宋体" w:eastAsia="宋体" w:cs="宋体"/>
          <w:kern w:val="0"/>
          <w:sz w:val="28"/>
          <w:szCs w:val="28"/>
          <w:lang w:val="en-US" w:eastAsia="zh-CN" w:bidi="ar"/>
        </w:rPr>
        <w:drawing>
          <wp:inline distT="0" distB="0" distL="114300" distR="114300">
            <wp:extent cx="4755515" cy="1040765"/>
            <wp:effectExtent l="0" t="0" r="6985" b="698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4"/>
                    <a:stretch>
                      <a:fillRect/>
                    </a:stretch>
                  </pic:blipFill>
                  <pic:spPr>
                    <a:xfrm>
                      <a:off x="0" y="0"/>
                      <a:ext cx="4755515" cy="1040765"/>
                    </a:xfrm>
                    <a:prstGeom prst="rect">
                      <a:avLst/>
                    </a:prstGeom>
                    <a:noFill/>
                    <a:ln w="9525">
                      <a:noFill/>
                    </a:ln>
                  </pic:spPr>
                </pic:pic>
              </a:graphicData>
            </a:graphic>
          </wp:inline>
        </w:drawing>
      </w:r>
    </w:p>
    <w:p>
      <w:pPr>
        <w:keepNext w:val="0"/>
        <w:keepLines w:val="0"/>
        <w:widowControl/>
        <w:suppressLineNumbers w:val="0"/>
        <w:ind w:firstLine="560" w:firstLineChars="200"/>
        <w:jc w:val="left"/>
        <w:rPr>
          <w:rFonts w:hint="default" w:eastAsiaTheme="minorEastAsia"/>
          <w:sz w:val="28"/>
          <w:szCs w:val="28"/>
          <w:lang w:val="en-US" w:eastAsia="zh-CN"/>
        </w:rPr>
      </w:pPr>
      <w:r>
        <w:rPr>
          <w:rFonts w:hint="eastAsia"/>
          <w:sz w:val="28"/>
          <w:szCs w:val="28"/>
          <w:lang w:val="en-US" w:eastAsia="zh-CN"/>
        </w:rPr>
        <w:t>三、课堂授课中“教”与“学”的互动互融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lang w:val="en-US" w:eastAsia="zh-CN"/>
        </w:rPr>
        <w:t>全在线教学方法的实际应用使得学生可以根据自己学习的进度以及情况来全方位利用教学的视频资料进行学习。在正常授课时间，我们的经验是首先必须强调学习的纪律性。上课前签到，下课后签退，特殊情况提前请假，强调学习的纪律性。其次，要增加课堂的互动性。两节课90分钟的授课时间，我们大约分成3-4段的直播时间，每次老师线上授课时间为15-20分钟，一次直播讲解一个知识点为主，在教学后设置相应的知识问题， 让学生去讨论、强答、生生互动完成，积极引导学生去发现、探索，激发学生自主学习的兴趣。最后，课后作业干预不可忽视。超星平台的直播可以回放，让学生不管是在授课时间还是在课外，都可以无限次地观看教师的视频讲解，观看节奏也在自己的控制下：懂了的知识可以快进跳过，没有理解的知识可以反复多次进行学习，还可以暂停视频进行思考和记笔记。平台及时作业跟进让学生能巩固学到的知识，学生在遇到难题有的回看课件、有的通过QQ平台和微信平台问老师、问同学又增进了师生感情，也让学生形成良好的预习-上课-巩固的自学习惯。</w:t>
      </w:r>
    </w:p>
    <w:p>
      <w:pPr>
        <w:pageBreakBefore w:val="0"/>
        <w:widowControl w:val="0"/>
        <w:numPr>
          <w:ilvl w:val="0"/>
          <w:numId w:val="1"/>
        </w:numPr>
        <w:kinsoku/>
        <w:wordWrap/>
        <w:overflowPunct/>
        <w:topLinePunct w:val="0"/>
        <w:autoSpaceDE/>
        <w:autoSpaceDN/>
        <w:bidi w:val="0"/>
        <w:adjustRightInd/>
        <w:snapToGrid/>
        <w:spacing w:line="440" w:lineRule="exact"/>
        <w:ind w:firstLine="420"/>
        <w:textAlignment w:val="auto"/>
        <w:rPr>
          <w:rFonts w:hint="eastAsia"/>
          <w:sz w:val="28"/>
          <w:szCs w:val="28"/>
          <w:lang w:val="en-US" w:eastAsia="zh-CN"/>
        </w:rPr>
      </w:pPr>
      <w:r>
        <w:rPr>
          <w:rFonts w:hint="eastAsia"/>
          <w:sz w:val="28"/>
          <w:szCs w:val="28"/>
          <w:lang w:val="en-US" w:eastAsia="zh-CN"/>
        </w:rPr>
        <w:t>课后“学”“教”互动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当课程成为在线教学后，教师从学生学习的讲授者变成指导者，我们会更加仔细地观察学生的学习效果。通过课堂讨论、课后作业完成情况、在各种通讯平台中学生的反馈，我们发现学生对教师的单一依赖慢慢向伙伴、互联网搜索工具倾斜，对自己的自学能力也不断肯定。《国际贸易实务》课程是个团队教学，本学期是国商教研室两位老师共同上三个班级，根据学生“学”的反馈，教师至少每周需要对课程的“教”进行一次优化，有针对性发布下周学习任务，包括课件，上课进度、增加视频内容、增加习题的主客观部分。</w:t>
      </w:r>
    </w:p>
    <w:p>
      <w:pPr>
        <w:keepNext w:val="0"/>
        <w:keepLines w:val="0"/>
        <w:pageBreakBefore w:val="0"/>
        <w:widowControl w:val="0"/>
        <w:kinsoku/>
        <w:wordWrap/>
        <w:overflowPunct/>
        <w:topLinePunct w:val="0"/>
        <w:autoSpaceDE/>
        <w:autoSpaceDN/>
        <w:bidi w:val="0"/>
        <w:adjustRightInd/>
        <w:snapToGrid/>
        <w:spacing w:line="440" w:lineRule="exact"/>
        <w:ind w:firstLine="646"/>
        <w:textAlignment w:val="auto"/>
        <w:rPr>
          <w:rFonts w:hint="eastAsia"/>
          <w:sz w:val="28"/>
          <w:szCs w:val="28"/>
          <w:lang w:val="en-US" w:eastAsia="zh-CN"/>
        </w:rPr>
      </w:pPr>
      <w:r>
        <w:rPr>
          <w:rFonts w:hint="eastAsia"/>
          <w:sz w:val="28"/>
          <w:szCs w:val="28"/>
          <w:lang w:val="en-US" w:eastAsia="zh-CN"/>
        </w:rPr>
        <w:t>依托超星教学平台开展线上教学，在监控教学循环、预习、观看视频、阅读课件、课堂互动讨论、习题客观题批改方面，充分体现了线上学习便捷性、交互性和个性化等优势。但在线课程也存在一些无法避免的问题，高职学校的学生相对来说自觉性相对较低，有些学生自控能力差，课前不会到课程平台预习，甚至整个过程根本就没有进行学习。同时对于线上全教学模式每个教师都在不断提升自我过程中，难免也会有些问题。本课程对教师教学能力要求不仅是如何将国际贸易实务知识和技能传授给学生，而且要通过科学化、信息化的方式将国际贸易实务知识和技能高效率、高质量地分享给学生，在知识技能分享的实际过程里可以不断地创新思想，学习新的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国际贸易实务》在线教学课程已经“满月”了，经过学校的课程满意度调研显示，同学们普遍感到在这门课程的学习中收获非常大。大部分同学都能自觉认真完成老师分配的各项任务，在各种任务完成后也发现自己对这门课程的了解不断加深，与老师的距离更近了、增加了学习的兴趣性。“教”与“学”的云对接弥补了一些网络信息技术使用的困难，让师生之间、同伴之间的关系更近了。</w:t>
      </w:r>
    </w:p>
    <w:p>
      <w:pPr>
        <w:keepNext w:val="0"/>
        <w:keepLines w:val="0"/>
        <w:pageBreakBefore w:val="0"/>
        <w:kinsoku/>
        <w:wordWrap/>
        <w:overflowPunct/>
        <w:topLinePunct w:val="0"/>
        <w:autoSpaceDE w:val="0"/>
        <w:autoSpaceDN w:val="0"/>
        <w:bidi w:val="0"/>
        <w:adjustRightInd w:val="0"/>
        <w:snapToGrid/>
        <w:spacing w:line="240" w:lineRule="auto"/>
        <w:rPr>
          <w:rFonts w:hint="eastAsia" w:ascii="楷体_GB2312" w:hAnsi="楷体_GB2312" w:eastAsia="楷体_GB2312" w:cs="楷体_GB2312"/>
          <w:b w:val="0"/>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DF19"/>
    <w:multiLevelType w:val="singleLevel"/>
    <w:tmpl w:val="5C7FDF1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20DE5"/>
    <w:rsid w:val="00E3418C"/>
    <w:rsid w:val="01A06535"/>
    <w:rsid w:val="01FA5EED"/>
    <w:rsid w:val="0EC76BED"/>
    <w:rsid w:val="16D31AC4"/>
    <w:rsid w:val="1D73719C"/>
    <w:rsid w:val="221912AA"/>
    <w:rsid w:val="2ED3426F"/>
    <w:rsid w:val="322D3B9B"/>
    <w:rsid w:val="38C656AA"/>
    <w:rsid w:val="3ACA0281"/>
    <w:rsid w:val="3E3F5B8C"/>
    <w:rsid w:val="48CF3433"/>
    <w:rsid w:val="4DB62BCF"/>
    <w:rsid w:val="4EA27ACF"/>
    <w:rsid w:val="574F6287"/>
    <w:rsid w:val="71914720"/>
    <w:rsid w:val="71E730A8"/>
    <w:rsid w:val="78F20DE5"/>
    <w:rsid w:val="7B38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2020-03-04T01:57:00Z</dcterms:created>
  <dc:creator>鱼小米</dc:creator>
  <cp:lastModifiedBy>快乐的秘诀:</cp:lastModifiedBy>
  <dcterms:modified xsi:type="dcterms:W3CDTF">2020-04-24T03:11:46Z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